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5B" w:rsidRDefault="00F9645B" w:rsidP="00F9645B">
      <w:pPr>
        <w:pStyle w:val="a5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为了更好地保障医院及患者的利益，降低医院运营风险，生态城医院拟采购公共责任</w:t>
      </w:r>
      <w:r w:rsidR="007504E9">
        <w:rPr>
          <w:rFonts w:ascii="仿宋_GB2312" w:eastAsia="仿宋_GB2312" w:hAnsi="仿宋_GB2312" w:cs="仿宋_GB2312" w:hint="eastAsia"/>
          <w:sz w:val="32"/>
          <w:szCs w:val="32"/>
        </w:rPr>
        <w:t>险。采购公共责任险险种如下：</w:t>
      </w:r>
    </w:p>
    <w:tbl>
      <w:tblPr>
        <w:tblW w:w="8165" w:type="dxa"/>
        <w:tblLook w:val="04A0" w:firstRow="1" w:lastRow="0" w:firstColumn="1" w:lastColumn="0" w:noHBand="0" w:noVBand="1"/>
      </w:tblPr>
      <w:tblGrid>
        <w:gridCol w:w="1080"/>
        <w:gridCol w:w="4585"/>
        <w:gridCol w:w="2500"/>
      </w:tblGrid>
      <w:tr w:rsidR="007504E9" w:rsidRPr="0099199D" w:rsidTr="003127E1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险种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限额性质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限额</w:t>
            </w:r>
          </w:p>
        </w:tc>
      </w:tr>
      <w:tr w:rsidR="007504E9" w:rsidRPr="0099199D" w:rsidTr="003127E1">
        <w:trPr>
          <w:trHeight w:val="40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E9" w:rsidRPr="0099199D" w:rsidRDefault="007504E9" w:rsidP="003127E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公众责任险险种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累计赔偿限额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3000000</w:t>
            </w:r>
          </w:p>
        </w:tc>
      </w:tr>
      <w:tr w:rsidR="007504E9" w:rsidRPr="0099199D" w:rsidTr="003127E1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每次事故赔偿限额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3000000</w:t>
            </w:r>
          </w:p>
        </w:tc>
      </w:tr>
      <w:tr w:rsidR="007504E9" w:rsidRPr="0099199D" w:rsidTr="003127E1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每次事故财产损失赔偿限额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1500000</w:t>
            </w:r>
          </w:p>
        </w:tc>
      </w:tr>
      <w:tr w:rsidR="007504E9" w:rsidRPr="0099199D" w:rsidTr="003127E1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每次事故每人赔偿限额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300000</w:t>
            </w:r>
          </w:p>
        </w:tc>
      </w:tr>
      <w:tr w:rsidR="007504E9" w:rsidRPr="0099199D" w:rsidTr="003127E1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每次事故法律费用赔偿限额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504E9" w:rsidRPr="0099199D" w:rsidTr="003127E1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每次事故人身伤亡赔偿限额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1500000</w:t>
            </w:r>
          </w:p>
        </w:tc>
      </w:tr>
      <w:tr w:rsidR="007504E9" w:rsidRPr="0099199D" w:rsidTr="003127E1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每人医疗费用赔偿限额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4E9" w:rsidRPr="0099199D" w:rsidRDefault="007504E9" w:rsidP="003127E1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199D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30000</w:t>
            </w:r>
          </w:p>
        </w:tc>
      </w:tr>
    </w:tbl>
    <w:p w:rsidR="007504E9" w:rsidRPr="007504E9" w:rsidRDefault="007504E9" w:rsidP="00F9645B">
      <w:pPr>
        <w:pStyle w:val="a5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bookmarkStart w:id="0" w:name="_GoBack"/>
      <w:bookmarkEnd w:id="0"/>
    </w:p>
    <w:p w:rsidR="00143509" w:rsidRPr="00F9645B" w:rsidRDefault="00143509"/>
    <w:sectPr w:rsidR="00143509" w:rsidRPr="00F9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B6" w:rsidRDefault="00A616B6" w:rsidP="00F9645B">
      <w:r>
        <w:separator/>
      </w:r>
    </w:p>
  </w:endnote>
  <w:endnote w:type="continuationSeparator" w:id="0">
    <w:p w:rsidR="00A616B6" w:rsidRDefault="00A616B6" w:rsidP="00F9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B6" w:rsidRDefault="00A616B6" w:rsidP="00F9645B">
      <w:r>
        <w:separator/>
      </w:r>
    </w:p>
  </w:footnote>
  <w:footnote w:type="continuationSeparator" w:id="0">
    <w:p w:rsidR="00A616B6" w:rsidRDefault="00A616B6" w:rsidP="00F9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56"/>
    <w:rsid w:val="00143509"/>
    <w:rsid w:val="007504E9"/>
    <w:rsid w:val="00A616B6"/>
    <w:rsid w:val="00B66156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8CA85-FF81-49E0-A5F3-76CADBE4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4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64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李连胜</dc:creator>
  <cp:keywords/>
  <dc:description/>
  <cp:lastModifiedBy>李连胜</cp:lastModifiedBy>
  <cp:revision>3</cp:revision>
  <dcterms:created xsi:type="dcterms:W3CDTF">2024-08-21T01:55:00Z</dcterms:created>
  <dcterms:modified xsi:type="dcterms:W3CDTF">2024-08-21T02:03:00Z</dcterms:modified>
</cp:coreProperties>
</file>